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C693AB">
      <w:pPr>
        <w:pStyle w:val="2"/>
        <w:rPr>
          <w:rFonts w:hint="eastAsia" w:ascii="黑体" w:hAnsi="黑体" w:eastAsia="黑体"/>
          <w:color w:val="auto"/>
          <w:sz w:val="44"/>
          <w:szCs w:val="44"/>
          <w:highlight w:val="none"/>
        </w:rPr>
      </w:pPr>
      <w:r>
        <w:rPr>
          <w:rFonts w:hint="eastAsia" w:ascii="黑体" w:hAnsi="黑体" w:eastAsia="黑体"/>
          <w:color w:val="auto"/>
          <w:sz w:val="44"/>
          <w:szCs w:val="44"/>
          <w:highlight w:val="none"/>
        </w:rPr>
        <w:t>招标公告</w:t>
      </w:r>
    </w:p>
    <w:tbl>
      <w:tblPr>
        <w:tblStyle w:val="4"/>
        <w:tblW w:w="49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0" w:type="dxa"/>
          <w:bottom w:w="0" w:type="dxa"/>
          <w:right w:w="0" w:type="dxa"/>
        </w:tblCellMar>
      </w:tblPr>
      <w:tblGrid>
        <w:gridCol w:w="9298"/>
      </w:tblGrid>
      <w:tr w14:paraId="0F2AE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0" w:type="dxa"/>
            <w:bottom w:w="0" w:type="dxa"/>
            <w:right w:w="0" w:type="dxa"/>
          </w:tblCellMar>
        </w:tblPrEx>
        <w:trPr>
          <w:trHeight w:val="643" w:hRule="atLeast"/>
        </w:trPr>
        <w:tc>
          <w:tcPr>
            <w:tcW w:w="0" w:type="auto"/>
            <w:noWrap w:val="0"/>
            <w:tcMar>
              <w:top w:w="0" w:type="dxa"/>
            </w:tcMar>
            <w:vAlign w:val="center"/>
          </w:tcPr>
          <w:p w14:paraId="1D133C71">
            <w:pPr>
              <w:spacing w:line="400" w:lineRule="exact"/>
              <w:ind w:firstLine="482" w:firstLineChars="200"/>
              <w:rPr>
                <w:rFonts w:ascii="仿宋" w:hAnsi="仿宋" w:eastAsia="仿宋" w:cs="仿宋"/>
                <w:color w:val="auto"/>
                <w:sz w:val="24"/>
                <w:highlight w:val="none"/>
              </w:rPr>
            </w:pPr>
            <w:r>
              <w:rPr>
                <w:rFonts w:hint="eastAsia" w:ascii="仿宋" w:hAnsi="仿宋" w:eastAsia="仿宋" w:cs="仿宋"/>
                <w:b/>
                <w:bCs/>
                <w:color w:val="auto"/>
                <w:kern w:val="0"/>
                <w:sz w:val="24"/>
                <w:highlight w:val="none"/>
                <w:lang w:bidi="ar"/>
              </w:rPr>
              <w:t>项目概况：</w:t>
            </w:r>
          </w:p>
        </w:tc>
      </w:tr>
      <w:tr w14:paraId="5C3B2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0" w:type="dxa"/>
            <w:bottom w:w="0" w:type="dxa"/>
            <w:right w:w="0" w:type="dxa"/>
          </w:tblCellMar>
        </w:tblPrEx>
        <w:trPr>
          <w:trHeight w:val="1286" w:hRule="atLeast"/>
        </w:trPr>
        <w:tc>
          <w:tcPr>
            <w:tcW w:w="0" w:type="auto"/>
            <w:noWrap w:val="0"/>
            <w:tcMar>
              <w:top w:w="0" w:type="dxa"/>
            </w:tcMar>
            <w:vAlign w:val="center"/>
          </w:tcPr>
          <w:p w14:paraId="3FCD51D1">
            <w:pPr>
              <w:keepNext w:val="0"/>
              <w:keepLines w:val="0"/>
              <w:pageBreakBefore w:val="0"/>
              <w:tabs>
                <w:tab w:val="left" w:pos="5190"/>
              </w:tabs>
              <w:kinsoku/>
              <w:overflowPunct/>
              <w:topLinePunct w:val="0"/>
              <w:autoSpaceDE/>
              <w:autoSpaceDN/>
              <w:bidi w:val="0"/>
              <w:spacing w:line="380" w:lineRule="exact"/>
              <w:ind w:firstLine="480" w:firstLineChars="200"/>
              <w:jc w:val="left"/>
              <w:textAlignment w:val="auto"/>
              <w:rPr>
                <w:rFonts w:ascii="仿宋" w:hAnsi="仿宋" w:eastAsia="仿宋" w:cs="仿宋"/>
                <w:color w:val="auto"/>
                <w:sz w:val="24"/>
                <w:highlight w:val="none"/>
              </w:rPr>
            </w:pPr>
            <w:r>
              <w:rPr>
                <w:rFonts w:hint="eastAsia" w:ascii="仿宋" w:hAnsi="仿宋" w:eastAsia="仿宋" w:cs="仿宋"/>
                <w:color w:val="auto"/>
                <w:sz w:val="24"/>
                <w:highlight w:val="none"/>
                <w:lang w:eastAsia="zh-CN"/>
              </w:rPr>
              <w:t>济宁市火炬印务有限公司原材料投标人公开征集项目，现对其进行公开招标，潜在</w:t>
            </w:r>
            <w:r>
              <w:rPr>
                <w:rFonts w:hint="eastAsia" w:ascii="仿宋" w:hAnsi="仿宋" w:eastAsia="仿宋" w:cs="仿宋"/>
                <w:color w:val="auto"/>
                <w:sz w:val="24"/>
                <w:highlight w:val="none"/>
                <w:lang w:val="en-US" w:eastAsia="zh-CN"/>
              </w:rPr>
              <w:t>投标人</w:t>
            </w:r>
            <w:r>
              <w:rPr>
                <w:rFonts w:hint="eastAsia" w:ascii="仿宋" w:hAnsi="仿宋" w:eastAsia="仿宋" w:cs="仿宋"/>
                <w:color w:val="auto"/>
                <w:sz w:val="24"/>
                <w:highlight w:val="none"/>
                <w:lang w:eastAsia="zh-CN"/>
              </w:rPr>
              <w:t>应在中国</w:t>
            </w:r>
            <w:r>
              <w:rPr>
                <w:rFonts w:hint="eastAsia" w:ascii="仿宋" w:hAnsi="仿宋" w:eastAsia="仿宋" w:cs="仿宋"/>
                <w:color w:val="auto"/>
                <w:sz w:val="24"/>
                <w:highlight w:val="none"/>
                <w:lang w:val="en-US" w:eastAsia="zh-CN"/>
              </w:rPr>
              <w:t>采购与招标</w:t>
            </w:r>
            <w:r>
              <w:rPr>
                <w:rFonts w:hint="eastAsia" w:ascii="仿宋" w:hAnsi="仿宋" w:eastAsia="仿宋" w:cs="仿宋"/>
                <w:color w:val="auto"/>
                <w:sz w:val="24"/>
                <w:highlight w:val="none"/>
                <w:lang w:eastAsia="zh-CN"/>
              </w:rPr>
              <w:t>网（</w:t>
            </w:r>
            <w:r>
              <w:rPr>
                <w:rFonts w:hint="eastAsia" w:ascii="仿宋" w:hAnsi="仿宋" w:eastAsia="仿宋" w:cs="仿宋"/>
                <w:color w:val="auto"/>
                <w:sz w:val="24"/>
                <w:highlight w:val="none"/>
                <w:lang w:eastAsia="zh-CN"/>
              </w:rPr>
              <w:fldChar w:fldCharType="begin"/>
            </w:r>
            <w:r>
              <w:rPr>
                <w:rFonts w:hint="eastAsia" w:ascii="仿宋" w:hAnsi="仿宋" w:eastAsia="仿宋" w:cs="仿宋"/>
                <w:color w:val="auto"/>
                <w:sz w:val="24"/>
                <w:highlight w:val="none"/>
                <w:lang w:eastAsia="zh-CN"/>
              </w:rPr>
              <w:instrText xml:space="preserve"> HYPERLINK "http://www.ccgp.gov.cn/）获取招标公告，并于2021年5月" </w:instrText>
            </w:r>
            <w:r>
              <w:rPr>
                <w:rFonts w:hint="eastAsia" w:ascii="仿宋" w:hAnsi="仿宋" w:eastAsia="仿宋" w:cs="仿宋"/>
                <w:color w:val="auto"/>
                <w:sz w:val="24"/>
                <w:highlight w:val="none"/>
                <w:lang w:eastAsia="zh-CN"/>
              </w:rPr>
              <w:fldChar w:fldCharType="separate"/>
            </w:r>
            <w:r>
              <w:rPr>
                <w:rFonts w:hint="eastAsia" w:ascii="仿宋" w:hAnsi="仿宋" w:eastAsia="仿宋" w:cs="仿宋"/>
                <w:color w:val="auto"/>
                <w:sz w:val="24"/>
                <w:highlight w:val="none"/>
                <w:lang w:eastAsia="zh-CN"/>
              </w:rPr>
              <w:t>https://www.chinabidding.cn/）、济宁孔子文化旅游集团有限公司(https://www.jnkzwljt.com/)获取招标公告，并于2025年</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lang w:eastAsia="zh-CN"/>
              </w:rPr>
              <w:t>月</w:t>
            </w:r>
            <w:r>
              <w:rPr>
                <w:rFonts w:hint="eastAsia" w:ascii="仿宋" w:hAnsi="仿宋" w:eastAsia="仿宋" w:cs="仿宋"/>
                <w:color w:val="auto"/>
                <w:sz w:val="24"/>
                <w:highlight w:val="none"/>
                <w:lang w:eastAsia="zh-CN"/>
              </w:rPr>
              <w:fldChar w:fldCharType="end"/>
            </w:r>
            <w:r>
              <w:rPr>
                <w:rFonts w:hint="eastAsia" w:ascii="仿宋" w:hAnsi="仿宋" w:eastAsia="仿宋" w:cs="仿宋"/>
                <w:color w:val="auto"/>
                <w:sz w:val="24"/>
                <w:highlight w:val="none"/>
                <w:lang w:val="en-US" w:eastAsia="zh-CN"/>
              </w:rPr>
              <w:t>31</w:t>
            </w:r>
            <w:r>
              <w:rPr>
                <w:rFonts w:hint="eastAsia" w:ascii="仿宋" w:hAnsi="仿宋" w:eastAsia="仿宋" w:cs="仿宋"/>
                <w:color w:val="auto"/>
                <w:sz w:val="24"/>
                <w:highlight w:val="none"/>
                <w:lang w:eastAsia="zh-CN"/>
              </w:rPr>
              <w:t>日</w:t>
            </w:r>
            <w:r>
              <w:rPr>
                <w:rFonts w:hint="eastAsia" w:ascii="仿宋" w:hAnsi="仿宋" w:eastAsia="仿宋" w:cs="仿宋"/>
                <w:color w:val="auto"/>
                <w:sz w:val="24"/>
                <w:highlight w:val="none"/>
                <w:lang w:val="en-US" w:eastAsia="zh-CN"/>
              </w:rPr>
              <w:t>09</w:t>
            </w:r>
            <w:r>
              <w:rPr>
                <w:rFonts w:hint="eastAsia" w:ascii="仿宋" w:hAnsi="仿宋" w:eastAsia="仿宋" w:cs="仿宋"/>
                <w:color w:val="auto"/>
                <w:sz w:val="24"/>
                <w:highlight w:val="none"/>
                <w:lang w:eastAsia="zh-CN"/>
              </w:rPr>
              <w:t>点</w:t>
            </w: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lang w:eastAsia="zh-CN"/>
              </w:rPr>
              <w:t>0分(北京时间)前提交投标文件。</w:t>
            </w:r>
          </w:p>
        </w:tc>
      </w:tr>
    </w:tbl>
    <w:p w14:paraId="2999E4FC">
      <w:pPr>
        <w:spacing w:line="40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一、项目基本情况：</w:t>
      </w:r>
    </w:p>
    <w:p w14:paraId="2A15B838">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项目编号：</w:t>
      </w:r>
      <w:r>
        <w:rPr>
          <w:rFonts w:hint="eastAsia" w:ascii="仿宋" w:hAnsi="仿宋" w:eastAsia="仿宋" w:cs="仿宋"/>
          <w:color w:val="auto"/>
          <w:sz w:val="24"/>
          <w:highlight w:val="none"/>
          <w:lang w:eastAsia="zh-CN"/>
        </w:rPr>
        <w:t>SDYCZB-2025-0701</w:t>
      </w:r>
    </w:p>
    <w:p w14:paraId="005E11C0">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项目名称：</w:t>
      </w:r>
      <w:r>
        <w:rPr>
          <w:rFonts w:hint="eastAsia" w:ascii="仿宋" w:hAnsi="仿宋" w:eastAsia="仿宋" w:cs="仿宋"/>
          <w:color w:val="auto"/>
          <w:sz w:val="24"/>
          <w:highlight w:val="none"/>
          <w:lang w:eastAsia="zh-CN"/>
        </w:rPr>
        <w:t>济宁市火炬印务有限公司原材料投标人公开征集项目</w:t>
      </w:r>
    </w:p>
    <w:p w14:paraId="28AF57BB">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招标</w:t>
      </w:r>
      <w:r>
        <w:rPr>
          <w:rFonts w:hint="eastAsia" w:ascii="仿宋" w:hAnsi="仿宋" w:eastAsia="仿宋" w:cs="仿宋"/>
          <w:color w:val="auto"/>
          <w:sz w:val="24"/>
          <w:highlight w:val="none"/>
        </w:rPr>
        <w:t>人：</w:t>
      </w:r>
      <w:r>
        <w:rPr>
          <w:rFonts w:hint="eastAsia" w:ascii="仿宋" w:hAnsi="仿宋" w:eastAsia="仿宋" w:cs="仿宋"/>
          <w:color w:val="auto"/>
          <w:sz w:val="24"/>
          <w:highlight w:val="none"/>
          <w:lang w:eastAsia="zh-CN"/>
        </w:rPr>
        <w:t>济宁市火炬印务有限公司</w:t>
      </w:r>
      <w:r>
        <w:rPr>
          <w:rFonts w:hint="eastAsia" w:ascii="仿宋" w:hAnsi="仿宋" w:eastAsia="仿宋" w:cs="仿宋"/>
          <w:color w:val="auto"/>
          <w:sz w:val="24"/>
          <w:highlight w:val="none"/>
        </w:rPr>
        <w:t xml:space="preserve">   </w:t>
      </w:r>
    </w:p>
    <w:p w14:paraId="017F4478">
      <w:pPr>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采购方式：公开招标</w:t>
      </w:r>
    </w:p>
    <w:p w14:paraId="1A9633D9">
      <w:pPr>
        <w:spacing w:line="400" w:lineRule="exact"/>
        <w:ind w:firstLine="480" w:firstLineChars="200"/>
        <w:rPr>
          <w:rFonts w:ascii="仿宋" w:hAnsi="仿宋" w:eastAsia="仿宋" w:cs="仿宋"/>
          <w:color w:val="auto"/>
          <w:sz w:val="24"/>
          <w:highlight w:val="none"/>
        </w:rPr>
      </w:pPr>
      <w:bookmarkStart w:id="0" w:name="_GoBack"/>
      <w:bookmarkEnd w:id="0"/>
      <w:r>
        <w:rPr>
          <w:rFonts w:hint="eastAsia" w:ascii="仿宋" w:hAnsi="仿宋" w:eastAsia="仿宋" w:cs="仿宋"/>
          <w:color w:val="auto"/>
          <w:sz w:val="24"/>
          <w:highlight w:val="none"/>
        </w:rPr>
        <w:t>采购需求：</w:t>
      </w:r>
    </w:p>
    <w:tbl>
      <w:tblPr>
        <w:tblStyle w:val="4"/>
        <w:tblW w:w="473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057"/>
        <w:gridCol w:w="2617"/>
        <w:gridCol w:w="2176"/>
        <w:gridCol w:w="3065"/>
      </w:tblGrid>
      <w:tr w14:paraId="3CDC1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1" w:hRule="atLeast"/>
          <w:jc w:val="center"/>
        </w:trPr>
        <w:tc>
          <w:tcPr>
            <w:tcW w:w="593" w:type="pct"/>
            <w:noWrap w:val="0"/>
            <w:vAlign w:val="center"/>
          </w:tcPr>
          <w:p w14:paraId="563D1947">
            <w:pPr>
              <w:adjustRightInd w:val="0"/>
              <w:spacing w:line="400" w:lineRule="exact"/>
              <w:jc w:val="center"/>
              <w:rPr>
                <w:rFonts w:hint="eastAsia" w:ascii="仿宋" w:hAnsi="仿宋" w:eastAsia="仿宋" w:cs="仿宋"/>
                <w:color w:val="auto"/>
                <w:sz w:val="24"/>
                <w:highlight w:val="none"/>
                <w:lang w:eastAsia="zh-CN"/>
              </w:rPr>
            </w:pPr>
            <w:r>
              <w:rPr>
                <w:rFonts w:hint="eastAsia" w:ascii="仿宋" w:hAnsi="仿宋" w:eastAsia="仿宋" w:cs="仿宋"/>
                <w:color w:val="auto"/>
                <w:kern w:val="0"/>
                <w:sz w:val="24"/>
                <w:highlight w:val="none"/>
                <w:lang w:val="en-US" w:eastAsia="zh-CN" w:bidi="ar"/>
              </w:rPr>
              <w:t>包组</w:t>
            </w:r>
          </w:p>
        </w:tc>
        <w:tc>
          <w:tcPr>
            <w:tcW w:w="1467" w:type="pct"/>
            <w:noWrap w:val="0"/>
            <w:vAlign w:val="center"/>
          </w:tcPr>
          <w:p w14:paraId="75A1405A">
            <w:pPr>
              <w:adjustRightInd w:val="0"/>
              <w:spacing w:line="400" w:lineRule="exact"/>
              <w:jc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val="en-US" w:eastAsia="zh-CN" w:bidi="ar"/>
              </w:rPr>
              <w:t>包组</w:t>
            </w:r>
            <w:r>
              <w:rPr>
                <w:rFonts w:hint="eastAsia" w:ascii="仿宋" w:hAnsi="仿宋" w:eastAsia="仿宋" w:cs="仿宋"/>
                <w:color w:val="auto"/>
                <w:kern w:val="0"/>
                <w:sz w:val="24"/>
                <w:highlight w:val="none"/>
                <w:lang w:bidi="ar"/>
              </w:rPr>
              <w:t>名称</w:t>
            </w:r>
          </w:p>
        </w:tc>
        <w:tc>
          <w:tcPr>
            <w:tcW w:w="1220" w:type="pct"/>
            <w:noWrap w:val="0"/>
            <w:vAlign w:val="center"/>
          </w:tcPr>
          <w:p w14:paraId="39B1F2BD">
            <w:pPr>
              <w:adjustRightInd w:val="0"/>
              <w:spacing w:line="400" w:lineRule="exact"/>
              <w:jc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简要技术需求或服务要求</w:t>
            </w:r>
          </w:p>
        </w:tc>
        <w:tc>
          <w:tcPr>
            <w:tcW w:w="1718" w:type="pct"/>
            <w:noWrap w:val="0"/>
            <w:vAlign w:val="center"/>
          </w:tcPr>
          <w:p w14:paraId="7460338E">
            <w:pPr>
              <w:adjustRightInd w:val="0"/>
              <w:spacing w:line="400" w:lineRule="exact"/>
              <w:jc w:val="center"/>
              <w:rPr>
                <w:rFonts w:ascii="仿宋" w:hAnsi="仿宋" w:eastAsia="仿宋" w:cs="仿宋"/>
                <w:color w:val="auto"/>
                <w:sz w:val="24"/>
                <w:highlight w:val="none"/>
              </w:rPr>
            </w:pPr>
            <w:r>
              <w:rPr>
                <w:rFonts w:hint="eastAsia" w:ascii="仿宋" w:hAnsi="仿宋" w:eastAsia="仿宋" w:cs="仿宋"/>
                <w:color w:val="auto"/>
                <w:kern w:val="0"/>
                <w:sz w:val="24"/>
                <w:highlight w:val="none"/>
                <w:lang w:bidi="ar"/>
              </w:rPr>
              <w:t>本包预算金额</w:t>
            </w:r>
          </w:p>
        </w:tc>
      </w:tr>
      <w:tr w14:paraId="1CACA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593" w:type="pct"/>
            <w:noWrap w:val="0"/>
            <w:vAlign w:val="center"/>
          </w:tcPr>
          <w:p w14:paraId="7982E338">
            <w:pPr>
              <w:spacing w:line="320" w:lineRule="exact"/>
              <w:jc w:val="center"/>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A</w:t>
            </w:r>
          </w:p>
        </w:tc>
        <w:tc>
          <w:tcPr>
            <w:tcW w:w="2678" w:type="dxa"/>
            <w:noWrap w:val="0"/>
            <w:vAlign w:val="center"/>
          </w:tcPr>
          <w:p w14:paraId="622153A8">
            <w:pPr>
              <w:jc w:val="center"/>
              <w:rPr>
                <w:rFonts w:hint="eastAsia" w:ascii="仿宋" w:hAnsi="仿宋" w:eastAsia="仿宋" w:cs="仿宋"/>
                <w:color w:val="auto"/>
                <w:sz w:val="24"/>
                <w:highlight w:val="none"/>
                <w:lang w:val="en-US" w:eastAsia="zh-CN"/>
              </w:rPr>
            </w:pPr>
            <w:r>
              <w:rPr>
                <w:rFonts w:hint="eastAsia" w:ascii="宋体" w:hAnsi="宋体" w:cs="宋体"/>
                <w:color w:val="auto"/>
                <w:sz w:val="24"/>
                <w:szCs w:val="24"/>
                <w:highlight w:val="none"/>
                <w:lang w:val="en-US" w:eastAsia="zh-CN"/>
              </w:rPr>
              <w:t>纸张</w:t>
            </w:r>
          </w:p>
        </w:tc>
        <w:tc>
          <w:tcPr>
            <w:tcW w:w="1220" w:type="pct"/>
            <w:noWrap w:val="0"/>
            <w:vAlign w:val="center"/>
          </w:tcPr>
          <w:p w14:paraId="6C69B880">
            <w:pPr>
              <w:adjustRightInd w:val="0"/>
              <w:spacing w:line="400" w:lineRule="exact"/>
              <w:jc w:val="center"/>
              <w:rPr>
                <w:rFonts w:hint="eastAsia"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详见招标文件</w:t>
            </w:r>
          </w:p>
        </w:tc>
        <w:tc>
          <w:tcPr>
            <w:tcW w:w="1718" w:type="pct"/>
            <w:noWrap w:val="0"/>
            <w:vAlign w:val="center"/>
          </w:tcPr>
          <w:p w14:paraId="73BA077D">
            <w:pPr>
              <w:spacing w:line="400" w:lineRule="exact"/>
              <w:jc w:val="center"/>
              <w:rPr>
                <w:rFonts w:hint="eastAsia" w:ascii="仿宋" w:hAnsi="仿宋" w:eastAsia="仿宋" w:cs="仿宋"/>
                <w:color w:val="auto"/>
                <w:sz w:val="24"/>
                <w:highlight w:val="none"/>
              </w:rPr>
            </w:pPr>
            <w:r>
              <w:rPr>
                <w:rFonts w:hint="eastAsia" w:ascii="仿宋" w:hAnsi="仿宋" w:eastAsia="仿宋" w:cs="仿宋"/>
                <w:color w:val="auto"/>
                <w:kern w:val="0"/>
                <w:sz w:val="24"/>
                <w:highlight w:val="none"/>
                <w:lang w:bidi="ar"/>
              </w:rPr>
              <w:t>据实结算</w:t>
            </w:r>
          </w:p>
        </w:tc>
      </w:tr>
      <w:tr w14:paraId="291CB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593" w:type="pct"/>
            <w:noWrap w:val="0"/>
            <w:vAlign w:val="center"/>
          </w:tcPr>
          <w:p w14:paraId="044BAE85">
            <w:pPr>
              <w:spacing w:line="320" w:lineRule="exact"/>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sz w:val="24"/>
                <w:highlight w:val="none"/>
                <w:lang w:val="en-US" w:eastAsia="zh-CN"/>
              </w:rPr>
              <w:t>B</w:t>
            </w:r>
          </w:p>
        </w:tc>
        <w:tc>
          <w:tcPr>
            <w:tcW w:w="2678" w:type="dxa"/>
            <w:noWrap w:val="0"/>
            <w:vAlign w:val="center"/>
          </w:tcPr>
          <w:p w14:paraId="65872950">
            <w:pPr>
              <w:jc w:val="center"/>
              <w:rPr>
                <w:rFonts w:hint="default" w:ascii="仿宋" w:hAnsi="仿宋" w:eastAsia="仿宋" w:cs="仿宋"/>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油墨</w:t>
            </w:r>
          </w:p>
        </w:tc>
        <w:tc>
          <w:tcPr>
            <w:tcW w:w="1220" w:type="pct"/>
            <w:noWrap w:val="0"/>
            <w:vAlign w:val="center"/>
          </w:tcPr>
          <w:p w14:paraId="0287568A">
            <w:pPr>
              <w:adjustRightInd w:val="0"/>
              <w:spacing w:line="400" w:lineRule="exact"/>
              <w:jc w:val="center"/>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highlight w:val="none"/>
                <w:lang w:bidi="ar"/>
              </w:rPr>
              <w:t>详见招标文件</w:t>
            </w:r>
          </w:p>
        </w:tc>
        <w:tc>
          <w:tcPr>
            <w:tcW w:w="1718" w:type="pct"/>
            <w:noWrap w:val="0"/>
            <w:vAlign w:val="center"/>
          </w:tcPr>
          <w:p w14:paraId="6F1A1B58">
            <w:pPr>
              <w:spacing w:line="400" w:lineRule="exact"/>
              <w:jc w:val="center"/>
              <w:rPr>
                <w:rFonts w:hint="eastAsia" w:ascii="仿宋" w:hAnsi="仿宋" w:eastAsia="仿宋" w:cs="仿宋"/>
                <w:color w:val="auto"/>
                <w:kern w:val="0"/>
                <w:sz w:val="24"/>
                <w:szCs w:val="24"/>
                <w:highlight w:val="none"/>
                <w:lang w:val="en-US" w:eastAsia="zh-CN" w:bidi="ar"/>
              </w:rPr>
            </w:pPr>
            <w:r>
              <w:rPr>
                <w:rFonts w:hint="eastAsia" w:ascii="仿宋" w:hAnsi="仿宋" w:eastAsia="仿宋" w:cs="仿宋"/>
                <w:color w:val="auto"/>
                <w:kern w:val="0"/>
                <w:sz w:val="24"/>
                <w:highlight w:val="none"/>
                <w:lang w:bidi="ar"/>
              </w:rPr>
              <w:t>据实结算</w:t>
            </w:r>
          </w:p>
        </w:tc>
      </w:tr>
      <w:tr w14:paraId="3D477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593" w:type="pct"/>
            <w:noWrap w:val="0"/>
            <w:vAlign w:val="center"/>
          </w:tcPr>
          <w:p w14:paraId="66AC68CF">
            <w:pPr>
              <w:spacing w:line="320" w:lineRule="exact"/>
              <w:jc w:val="cente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C</w:t>
            </w:r>
          </w:p>
        </w:tc>
        <w:tc>
          <w:tcPr>
            <w:tcW w:w="2678" w:type="dxa"/>
            <w:noWrap w:val="0"/>
            <w:vAlign w:val="center"/>
          </w:tcPr>
          <w:p w14:paraId="2AD97FD7">
            <w:pPr>
              <w:jc w:val="center"/>
              <w:rPr>
                <w:rFonts w:hint="eastAsia" w:ascii="仿宋" w:hAnsi="仿宋" w:eastAsia="仿宋" w:cs="仿宋"/>
                <w:color w:val="auto"/>
                <w:sz w:val="24"/>
                <w:highlight w:val="none"/>
                <w:lang w:val="en-US" w:eastAsia="zh-CN"/>
              </w:rPr>
            </w:pPr>
            <w:r>
              <w:rPr>
                <w:rFonts w:hint="eastAsia" w:ascii="宋体" w:hAnsi="宋体" w:cs="宋体"/>
                <w:color w:val="auto"/>
                <w:sz w:val="24"/>
                <w:szCs w:val="24"/>
                <w:highlight w:val="none"/>
                <w:lang w:val="en-US" w:eastAsia="zh-CN"/>
              </w:rPr>
              <w:t>热熔胶</w:t>
            </w:r>
          </w:p>
        </w:tc>
        <w:tc>
          <w:tcPr>
            <w:tcW w:w="1220" w:type="pct"/>
            <w:noWrap w:val="0"/>
            <w:vAlign w:val="center"/>
          </w:tcPr>
          <w:p w14:paraId="42FA054F">
            <w:pPr>
              <w:adjustRightInd w:val="0"/>
              <w:spacing w:line="400" w:lineRule="exact"/>
              <w:jc w:val="center"/>
              <w:rPr>
                <w:rFonts w:hint="eastAsia"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详见招标文件</w:t>
            </w:r>
          </w:p>
        </w:tc>
        <w:tc>
          <w:tcPr>
            <w:tcW w:w="1718" w:type="pct"/>
            <w:noWrap w:val="0"/>
            <w:vAlign w:val="center"/>
          </w:tcPr>
          <w:p w14:paraId="2B490E2D">
            <w:pPr>
              <w:spacing w:line="400" w:lineRule="exact"/>
              <w:jc w:val="center"/>
              <w:rPr>
                <w:rFonts w:hint="eastAsia"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据实结算</w:t>
            </w:r>
          </w:p>
        </w:tc>
      </w:tr>
      <w:tr w14:paraId="7F276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593" w:type="pct"/>
            <w:noWrap w:val="0"/>
            <w:vAlign w:val="center"/>
          </w:tcPr>
          <w:p w14:paraId="159A8E95">
            <w:pPr>
              <w:spacing w:line="320" w:lineRule="exact"/>
              <w:jc w:val="center"/>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D</w:t>
            </w:r>
          </w:p>
        </w:tc>
        <w:tc>
          <w:tcPr>
            <w:tcW w:w="2678" w:type="dxa"/>
            <w:noWrap w:val="0"/>
            <w:vAlign w:val="center"/>
          </w:tcPr>
          <w:p w14:paraId="410BEA6F">
            <w:pPr>
              <w:jc w:val="center"/>
              <w:rPr>
                <w:rFonts w:hint="eastAsia" w:ascii="仿宋" w:hAnsi="仿宋" w:eastAsia="仿宋" w:cs="仿宋"/>
                <w:color w:val="auto"/>
                <w:sz w:val="24"/>
                <w:highlight w:val="none"/>
                <w:lang w:val="en-US" w:eastAsia="zh-CN"/>
              </w:rPr>
            </w:pPr>
            <w:r>
              <w:rPr>
                <w:rFonts w:hint="eastAsia" w:ascii="宋体" w:hAnsi="宋体" w:cs="宋体"/>
                <w:color w:val="auto"/>
                <w:sz w:val="24"/>
                <w:szCs w:val="24"/>
                <w:highlight w:val="none"/>
                <w:lang w:val="en-US" w:eastAsia="zh-CN"/>
              </w:rPr>
              <w:t>版材</w:t>
            </w:r>
          </w:p>
        </w:tc>
        <w:tc>
          <w:tcPr>
            <w:tcW w:w="1220" w:type="pct"/>
            <w:noWrap w:val="0"/>
            <w:vAlign w:val="center"/>
          </w:tcPr>
          <w:p w14:paraId="4D5A8E53">
            <w:pPr>
              <w:adjustRightInd w:val="0"/>
              <w:snapToGrid w:val="0"/>
              <w:spacing w:line="400" w:lineRule="exact"/>
              <w:jc w:val="center"/>
              <w:rPr>
                <w:rFonts w:hint="eastAsia"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详见招标文件</w:t>
            </w:r>
          </w:p>
        </w:tc>
        <w:tc>
          <w:tcPr>
            <w:tcW w:w="1718" w:type="pct"/>
            <w:noWrap w:val="0"/>
            <w:vAlign w:val="center"/>
          </w:tcPr>
          <w:p w14:paraId="1BA37AE0">
            <w:pPr>
              <w:spacing w:line="400" w:lineRule="exact"/>
              <w:jc w:val="center"/>
              <w:rPr>
                <w:rFonts w:hint="eastAsia" w:ascii="仿宋" w:hAnsi="仿宋" w:eastAsia="仿宋" w:cs="仿宋"/>
                <w:color w:val="auto"/>
                <w:kern w:val="0"/>
                <w:sz w:val="24"/>
                <w:highlight w:val="none"/>
                <w:lang w:bidi="ar"/>
              </w:rPr>
            </w:pPr>
            <w:r>
              <w:rPr>
                <w:rFonts w:hint="eastAsia" w:ascii="仿宋" w:hAnsi="仿宋" w:eastAsia="仿宋" w:cs="仿宋"/>
                <w:color w:val="auto"/>
                <w:kern w:val="0"/>
                <w:sz w:val="24"/>
                <w:highlight w:val="none"/>
                <w:lang w:bidi="ar"/>
              </w:rPr>
              <w:t>据实结算</w:t>
            </w:r>
          </w:p>
        </w:tc>
      </w:tr>
    </w:tbl>
    <w:p w14:paraId="160608EA">
      <w:pPr>
        <w:spacing w:line="400" w:lineRule="exact"/>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合同履行期限：详见招标文件。 </w:t>
      </w:r>
    </w:p>
    <w:p w14:paraId="50F4727C">
      <w:pPr>
        <w:spacing w:line="400" w:lineRule="exact"/>
        <w:ind w:firstLine="480" w:firstLineChars="200"/>
        <w:rPr>
          <w:rFonts w:ascii="仿宋" w:hAnsi="仿宋" w:eastAsia="仿宋" w:cs="仿宋"/>
          <w:color w:val="auto"/>
          <w:sz w:val="24"/>
          <w:highlight w:val="none"/>
        </w:rPr>
      </w:pPr>
      <w:r>
        <w:rPr>
          <w:rFonts w:hint="eastAsia" w:ascii="仿宋" w:hAnsi="仿宋" w:eastAsia="仿宋" w:cs="仿宋"/>
          <w:color w:val="auto"/>
          <w:sz w:val="24"/>
          <w:highlight w:val="none"/>
        </w:rPr>
        <w:t xml:space="preserve">本项目不接受联合体投标。 </w:t>
      </w:r>
    </w:p>
    <w:p w14:paraId="6ED0B5D1">
      <w:pPr>
        <w:numPr>
          <w:ilvl w:val="0"/>
          <w:numId w:val="1"/>
        </w:numPr>
        <w:spacing w:line="40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申请人的资格要求：</w:t>
      </w:r>
    </w:p>
    <w:p w14:paraId="2E48CCD5">
      <w:pPr>
        <w:numPr>
          <w:ilvl w:val="0"/>
          <w:numId w:val="0"/>
        </w:numPr>
        <w:spacing w:line="400" w:lineRule="exact"/>
        <w:ind w:firstLine="723" w:firstLineChars="300"/>
        <w:outlineLvl w:val="1"/>
        <w:rPr>
          <w:rFonts w:hint="default" w:ascii="仿宋" w:hAnsi="仿宋" w:eastAsia="仿宋" w:cs="仿宋"/>
          <w:b/>
          <w:bCs/>
          <w:color w:val="auto"/>
          <w:sz w:val="24"/>
          <w:highlight w:val="none"/>
          <w:lang w:val="en-US"/>
        </w:rPr>
      </w:pPr>
      <w:r>
        <w:rPr>
          <w:rFonts w:hint="eastAsia" w:ascii="仿宋" w:hAnsi="仿宋" w:eastAsia="仿宋" w:cs="仿宋"/>
          <w:b/>
          <w:bCs/>
          <w:color w:val="auto"/>
          <w:sz w:val="24"/>
          <w:highlight w:val="none"/>
          <w:lang w:val="en-US" w:eastAsia="zh-CN"/>
        </w:rPr>
        <w:t>A包\B包\C包\D包需具备以下资格</w:t>
      </w:r>
      <w:r>
        <w:rPr>
          <w:rFonts w:hint="eastAsia" w:ascii="仿宋" w:hAnsi="仿宋" w:eastAsia="仿宋" w:cs="仿宋"/>
          <w:color w:val="auto"/>
          <w:sz w:val="24"/>
          <w:highlight w:val="none"/>
          <w:lang w:val="en-US" w:eastAsia="zh-CN"/>
        </w:rPr>
        <w:t>：</w:t>
      </w:r>
    </w:p>
    <w:p w14:paraId="2555E1B1">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投标人须满足《中华人民共和国政府采购法》第二十二条规定</w:t>
      </w:r>
      <w:r>
        <w:rPr>
          <w:rFonts w:hint="eastAsia" w:ascii="仿宋" w:hAnsi="仿宋" w:eastAsia="仿宋" w:cs="仿宋"/>
          <w:color w:val="auto"/>
          <w:sz w:val="24"/>
          <w:highlight w:val="none"/>
          <w:lang w:eastAsia="zh-CN"/>
        </w:rPr>
        <w:t>：</w:t>
      </w:r>
    </w:p>
    <w:p w14:paraId="56EE8480">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1.1具有独立承担民事责任的能力；</w:t>
      </w:r>
    </w:p>
    <w:p w14:paraId="50CA52B1">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1.2具有良好的商业信誉和健全的财务会计制度；</w:t>
      </w:r>
    </w:p>
    <w:p w14:paraId="6A2AB98E">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1.3具有履行合同所必需的设备和专业技术能力；</w:t>
      </w:r>
    </w:p>
    <w:p w14:paraId="72460679">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1.4有依法缴纳税收和社会保障资金的良好记录；</w:t>
      </w:r>
    </w:p>
    <w:p w14:paraId="7F44AA51">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1.5参加政府采购活动前三年内，在经营活动中没有重大违法记录；（是指投标人因违法经营受到刑事处罚或者责令停产停业、吊销许可证或者执照、较大数额罚款（“较大数额罚款”认定为 200万元以上的罚款，法律、行政法规以及国务院有关部门明确规定相关领域“较大数额罚款 ”标准高于200万元的，从其规定）等行政处罚）</w:t>
      </w:r>
      <w:r>
        <w:rPr>
          <w:rFonts w:hint="eastAsia" w:ascii="仿宋" w:hAnsi="仿宋" w:eastAsia="仿宋" w:cs="仿宋"/>
          <w:color w:val="auto"/>
          <w:sz w:val="24"/>
          <w:highlight w:val="none"/>
          <w:lang w:eastAsia="zh-CN"/>
        </w:rPr>
        <w:t>；</w:t>
      </w:r>
    </w:p>
    <w:p w14:paraId="5FFA8EC7">
      <w:pPr>
        <w:spacing w:line="400" w:lineRule="exact"/>
        <w:ind w:firstLine="480" w:firstLineChars="200"/>
        <w:outlineLvl w:val="1"/>
        <w:rPr>
          <w:rFonts w:ascii="仿宋" w:hAnsi="仿宋" w:eastAsia="仿宋" w:cs="仿宋"/>
          <w:color w:val="auto"/>
          <w:sz w:val="24"/>
          <w:highlight w:val="none"/>
        </w:rPr>
      </w:pPr>
      <w:r>
        <w:rPr>
          <w:rFonts w:hint="eastAsia" w:ascii="仿宋" w:hAnsi="仿宋" w:eastAsia="仿宋" w:cs="仿宋"/>
          <w:color w:val="auto"/>
          <w:sz w:val="24"/>
          <w:highlight w:val="none"/>
        </w:rPr>
        <w:t>1.6法律、行政法规规定的其他条件。</w:t>
      </w:r>
    </w:p>
    <w:p w14:paraId="65159469">
      <w:pPr>
        <w:spacing w:line="400" w:lineRule="exact"/>
        <w:ind w:firstLine="480" w:firstLineChars="200"/>
        <w:outlineLvl w:val="1"/>
        <w:rPr>
          <w:rFonts w:ascii="仿宋" w:hAnsi="仿宋" w:eastAsia="仿宋" w:cs="仿宋"/>
          <w:color w:val="auto"/>
          <w:sz w:val="24"/>
          <w:highlight w:val="none"/>
        </w:rPr>
      </w:pPr>
      <w:r>
        <w:rPr>
          <w:rFonts w:hint="eastAsia" w:ascii="仿宋" w:hAnsi="仿宋" w:eastAsia="仿宋" w:cs="仿宋"/>
          <w:color w:val="auto"/>
          <w:sz w:val="24"/>
          <w:highlight w:val="none"/>
        </w:rPr>
        <w:t>2、落实政府采购政策需满足的资格要求：</w:t>
      </w:r>
      <w:r>
        <w:rPr>
          <w:rFonts w:hint="eastAsia" w:ascii="仿宋" w:hAnsi="仿宋" w:eastAsia="仿宋" w:cs="仿宋"/>
          <w:color w:val="auto"/>
          <w:sz w:val="24"/>
          <w:highlight w:val="none"/>
          <w:lang w:val="en-US" w:eastAsia="zh-CN"/>
        </w:rPr>
        <w:t>无</w:t>
      </w:r>
      <w:r>
        <w:rPr>
          <w:rFonts w:hint="eastAsia" w:ascii="仿宋" w:hAnsi="仿宋" w:eastAsia="仿宋" w:cs="仿宋"/>
          <w:color w:val="auto"/>
          <w:sz w:val="24"/>
          <w:highlight w:val="none"/>
        </w:rPr>
        <w:t xml:space="preserve">； </w:t>
      </w:r>
    </w:p>
    <w:p w14:paraId="6E02D340">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3、本项目的特定资格要求：</w:t>
      </w:r>
    </w:p>
    <w:p w14:paraId="0946966B">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3.1</w:t>
      </w:r>
      <w:r>
        <w:rPr>
          <w:rFonts w:hint="eastAsia" w:ascii="仿宋" w:hAnsi="仿宋" w:eastAsia="仿宋" w:cs="仿宋"/>
          <w:color w:val="auto"/>
          <w:sz w:val="24"/>
          <w:highlight w:val="none"/>
          <w:lang w:eastAsia="zh-CN"/>
        </w:rPr>
        <w:t>在中国境内注册，具有独立承担民事责任的能力，满足招标文件要求且具备</w:t>
      </w:r>
      <w:r>
        <w:rPr>
          <w:rFonts w:hint="eastAsia" w:ascii="仿宋" w:hAnsi="仿宋" w:eastAsia="仿宋" w:cs="仿宋"/>
          <w:color w:val="auto"/>
          <w:sz w:val="24"/>
          <w:highlight w:val="none"/>
          <w:lang w:val="en-US" w:eastAsia="zh-CN"/>
        </w:rPr>
        <w:t>供货</w:t>
      </w:r>
      <w:r>
        <w:rPr>
          <w:rFonts w:hint="eastAsia" w:ascii="仿宋" w:hAnsi="仿宋" w:eastAsia="仿宋" w:cs="仿宋"/>
          <w:color w:val="auto"/>
          <w:sz w:val="24"/>
          <w:highlight w:val="none"/>
          <w:lang w:eastAsia="zh-CN"/>
        </w:rPr>
        <w:t>能力的投标人；</w:t>
      </w:r>
    </w:p>
    <w:p w14:paraId="5CDCC199">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3.2</w:t>
      </w:r>
      <w:r>
        <w:rPr>
          <w:rFonts w:hint="eastAsia" w:ascii="仿宋" w:hAnsi="仿宋" w:eastAsia="仿宋" w:cs="仿宋"/>
          <w:color w:val="auto"/>
          <w:sz w:val="24"/>
          <w:highlight w:val="none"/>
        </w:rPr>
        <w:t>如是</w:t>
      </w:r>
      <w:r>
        <w:rPr>
          <w:rFonts w:hint="eastAsia" w:ascii="仿宋" w:hAnsi="仿宋" w:eastAsia="仿宋" w:cs="仿宋"/>
          <w:color w:val="auto"/>
          <w:sz w:val="24"/>
          <w:highlight w:val="none"/>
          <w:lang w:val="en-US" w:eastAsia="zh-CN"/>
        </w:rPr>
        <w:t>生产商</w:t>
      </w:r>
      <w:r>
        <w:rPr>
          <w:rFonts w:hint="eastAsia" w:ascii="仿宋" w:hAnsi="仿宋" w:eastAsia="仿宋" w:cs="仿宋"/>
          <w:color w:val="auto"/>
          <w:sz w:val="24"/>
          <w:highlight w:val="none"/>
        </w:rPr>
        <w:t>应具备：营业执照、《生产许可证》；</w:t>
      </w:r>
    </w:p>
    <w:p w14:paraId="2A852276">
      <w:pPr>
        <w:spacing w:line="400" w:lineRule="exact"/>
        <w:ind w:firstLine="960" w:firstLineChars="400"/>
        <w:outlineLvl w:val="1"/>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rPr>
        <w:t>如是</w:t>
      </w:r>
      <w:r>
        <w:rPr>
          <w:rFonts w:hint="eastAsia" w:ascii="仿宋" w:hAnsi="仿宋" w:eastAsia="仿宋" w:cs="仿宋"/>
          <w:color w:val="auto"/>
          <w:sz w:val="24"/>
          <w:highlight w:val="none"/>
          <w:lang w:val="en-US" w:eastAsia="zh-CN"/>
        </w:rPr>
        <w:t>代理商应</w:t>
      </w:r>
      <w:r>
        <w:rPr>
          <w:rFonts w:hint="eastAsia" w:ascii="仿宋" w:hAnsi="仿宋" w:eastAsia="仿宋" w:cs="仿宋"/>
          <w:color w:val="auto"/>
          <w:sz w:val="24"/>
          <w:highlight w:val="none"/>
        </w:rPr>
        <w:t>具备：营业执照、</w:t>
      </w:r>
      <w:r>
        <w:rPr>
          <w:rFonts w:hint="eastAsia" w:ascii="仿宋" w:hAnsi="仿宋" w:eastAsia="仿宋" w:cs="仿宋"/>
          <w:color w:val="auto"/>
          <w:sz w:val="24"/>
          <w:highlight w:val="none"/>
          <w:lang w:val="en-US" w:eastAsia="zh-CN"/>
        </w:rPr>
        <w:t>所投报产品生产企业的经营授权书和营业执照及</w:t>
      </w:r>
      <w:r>
        <w:rPr>
          <w:rFonts w:hint="eastAsia" w:ascii="仿宋" w:hAnsi="仿宋" w:eastAsia="仿宋" w:cs="仿宋"/>
          <w:color w:val="auto"/>
          <w:sz w:val="24"/>
          <w:highlight w:val="none"/>
        </w:rPr>
        <w:t>《生产许可证》</w:t>
      </w:r>
      <w:r>
        <w:rPr>
          <w:rFonts w:hint="eastAsia" w:ascii="仿宋" w:hAnsi="仿宋" w:eastAsia="仿宋" w:cs="仿宋"/>
          <w:color w:val="auto"/>
          <w:sz w:val="24"/>
          <w:highlight w:val="none"/>
          <w:lang w:val="en-US" w:eastAsia="zh-CN"/>
        </w:rPr>
        <w:t>；</w:t>
      </w:r>
    </w:p>
    <w:p w14:paraId="3DB1B777">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3.3</w:t>
      </w:r>
      <w:r>
        <w:rPr>
          <w:rFonts w:hint="eastAsia" w:ascii="仿宋" w:hAnsi="仿宋" w:eastAsia="仿宋" w:cs="仿宋"/>
          <w:color w:val="auto"/>
          <w:sz w:val="24"/>
          <w:highlight w:val="none"/>
        </w:rPr>
        <w:t>一个投标人只能提交一个投标文件。如果投标人之间存在下列互为关联关系（国有控股</w:t>
      </w:r>
      <w:r>
        <w:rPr>
          <w:rFonts w:hint="eastAsia" w:ascii="仿宋" w:hAnsi="仿宋" w:eastAsia="仿宋" w:cs="仿宋"/>
          <w:color w:val="auto"/>
          <w:sz w:val="24"/>
          <w:highlight w:val="none"/>
          <w:lang w:eastAsia="zh-CN"/>
        </w:rPr>
        <w:t>公司除外）的情形之一的，不得同时参加本项目投标：</w:t>
      </w:r>
    </w:p>
    <w:p w14:paraId="03BFC9E1">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3.3.1</w:t>
      </w:r>
      <w:r>
        <w:rPr>
          <w:rFonts w:hint="eastAsia" w:ascii="仿宋" w:hAnsi="仿宋" w:eastAsia="仿宋" w:cs="仿宋"/>
          <w:color w:val="auto"/>
          <w:sz w:val="24"/>
          <w:highlight w:val="none"/>
          <w:lang w:eastAsia="zh-CN"/>
        </w:rPr>
        <w:t xml:space="preserve"> 法定代表人为同一人的两个及两个以上法人；</w:t>
      </w:r>
    </w:p>
    <w:p w14:paraId="1B3F203A">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3.3.2</w:t>
      </w:r>
      <w:r>
        <w:rPr>
          <w:rFonts w:hint="eastAsia" w:ascii="仿宋" w:hAnsi="仿宋" w:eastAsia="仿宋" w:cs="仿宋"/>
          <w:color w:val="auto"/>
          <w:sz w:val="24"/>
          <w:highlight w:val="none"/>
          <w:lang w:eastAsia="zh-CN"/>
        </w:rPr>
        <w:t xml:space="preserve"> 母公司、直接或间接持股50%及以上的被投资公司； </w:t>
      </w:r>
    </w:p>
    <w:p w14:paraId="1DE67CF6">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3.3.3</w:t>
      </w:r>
      <w:r>
        <w:rPr>
          <w:rFonts w:hint="eastAsia" w:ascii="仿宋" w:hAnsi="仿宋" w:eastAsia="仿宋" w:cs="仿宋"/>
          <w:color w:val="auto"/>
          <w:sz w:val="24"/>
          <w:highlight w:val="none"/>
          <w:lang w:eastAsia="zh-CN"/>
        </w:rPr>
        <w:t xml:space="preserve">  均为同一家母公司直接或间接持股50%及以上的被投资公司。</w:t>
      </w:r>
    </w:p>
    <w:p w14:paraId="189E8607">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3.4</w:t>
      </w:r>
      <w:r>
        <w:rPr>
          <w:rFonts w:hint="eastAsia" w:ascii="仿宋" w:hAnsi="仿宋" w:eastAsia="仿宋" w:cs="仿宋"/>
          <w:color w:val="auto"/>
          <w:sz w:val="24"/>
          <w:highlight w:val="none"/>
          <w:lang w:eastAsia="zh-CN"/>
        </w:rPr>
        <w:t>在“信用中国”（www.creditchina.gov.cn）、中国政府采购网（www.ccgp.gov.cn）中被列入失信被执行人、重大税收违法案件当事人名单、政府采购严重违法失信行为记录名单的</w:t>
      </w:r>
      <w:r>
        <w:rPr>
          <w:rFonts w:hint="eastAsia" w:ascii="仿宋" w:hAnsi="仿宋" w:eastAsia="仿宋" w:cs="仿宋"/>
          <w:color w:val="auto"/>
          <w:sz w:val="24"/>
          <w:highlight w:val="none"/>
          <w:lang w:val="en-US" w:eastAsia="zh-CN"/>
        </w:rPr>
        <w:t>投标人</w:t>
      </w:r>
      <w:r>
        <w:rPr>
          <w:rFonts w:hint="eastAsia" w:ascii="仿宋" w:hAnsi="仿宋" w:eastAsia="仿宋" w:cs="仿宋"/>
          <w:color w:val="auto"/>
          <w:sz w:val="24"/>
          <w:highlight w:val="none"/>
          <w:lang w:eastAsia="zh-CN"/>
        </w:rPr>
        <w:t>，不得参加本次政府采购活动；</w:t>
      </w:r>
    </w:p>
    <w:p w14:paraId="182A84E0">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3.5</w:t>
      </w:r>
      <w:r>
        <w:rPr>
          <w:rFonts w:hint="eastAsia" w:ascii="仿宋" w:hAnsi="仿宋" w:eastAsia="仿宋" w:cs="仿宋"/>
          <w:color w:val="auto"/>
          <w:sz w:val="24"/>
          <w:highlight w:val="none"/>
          <w:lang w:eastAsia="zh-CN"/>
        </w:rPr>
        <w:t>本项目不接受联合体投标；</w:t>
      </w:r>
    </w:p>
    <w:p w14:paraId="2945F8F1">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3.</w:t>
      </w:r>
      <w:r>
        <w:rPr>
          <w:rFonts w:hint="eastAsia" w:ascii="仿宋" w:hAnsi="仿宋" w:eastAsia="仿宋" w:cs="仿宋"/>
          <w:color w:val="auto"/>
          <w:sz w:val="24"/>
          <w:highlight w:val="none"/>
          <w:lang w:val="en-US" w:eastAsia="zh-CN"/>
        </w:rPr>
        <w:t>6</w:t>
      </w:r>
      <w:r>
        <w:rPr>
          <w:rFonts w:hint="eastAsia" w:ascii="仿宋" w:hAnsi="仿宋" w:eastAsia="仿宋" w:cs="仿宋"/>
          <w:color w:val="auto"/>
          <w:sz w:val="24"/>
          <w:highlight w:val="none"/>
          <w:lang w:eastAsia="zh-CN"/>
        </w:rPr>
        <w:t xml:space="preserve"> 资格审查方式：资格后审。</w:t>
      </w:r>
    </w:p>
    <w:p w14:paraId="736DA903">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val="en-US" w:eastAsia="zh-CN"/>
        </w:rPr>
        <w:t>3.7</w:t>
      </w:r>
      <w:r>
        <w:rPr>
          <w:rFonts w:hint="eastAsia" w:ascii="仿宋" w:hAnsi="仿宋" w:eastAsia="仿宋" w:cs="仿宋"/>
          <w:color w:val="auto"/>
          <w:sz w:val="24"/>
          <w:highlight w:val="none"/>
          <w:lang w:eastAsia="zh-CN"/>
        </w:rPr>
        <w:t>本项目</w:t>
      </w:r>
      <w:r>
        <w:rPr>
          <w:rFonts w:hint="eastAsia" w:ascii="仿宋" w:hAnsi="仿宋" w:eastAsia="仿宋" w:cs="仿宋"/>
          <w:color w:val="auto"/>
          <w:sz w:val="24"/>
          <w:highlight w:val="none"/>
          <w:lang w:val="en-US" w:eastAsia="zh-CN"/>
        </w:rPr>
        <w:t>不</w:t>
      </w:r>
      <w:r>
        <w:rPr>
          <w:rFonts w:hint="eastAsia" w:ascii="仿宋" w:hAnsi="仿宋" w:eastAsia="仿宋" w:cs="仿宋"/>
          <w:color w:val="auto"/>
          <w:sz w:val="24"/>
          <w:highlight w:val="none"/>
          <w:lang w:eastAsia="zh-CN"/>
        </w:rPr>
        <w:t>兼投</w:t>
      </w:r>
      <w:r>
        <w:rPr>
          <w:rFonts w:hint="eastAsia" w:ascii="仿宋" w:hAnsi="仿宋" w:eastAsia="仿宋" w:cs="仿宋"/>
          <w:color w:val="auto"/>
          <w:sz w:val="24"/>
          <w:highlight w:val="none"/>
          <w:lang w:val="en-US" w:eastAsia="zh-CN"/>
        </w:rPr>
        <w:t>不</w:t>
      </w:r>
      <w:r>
        <w:rPr>
          <w:rFonts w:hint="eastAsia" w:ascii="仿宋" w:hAnsi="仿宋" w:eastAsia="仿宋" w:cs="仿宋"/>
          <w:color w:val="auto"/>
          <w:sz w:val="24"/>
          <w:highlight w:val="none"/>
          <w:lang w:eastAsia="zh-CN"/>
        </w:rPr>
        <w:t>兼中。</w:t>
      </w:r>
    </w:p>
    <w:p w14:paraId="521FEB8F">
      <w:pPr>
        <w:spacing w:line="400" w:lineRule="exact"/>
        <w:ind w:firstLine="482" w:firstLineChars="200"/>
        <w:outlineLvl w:val="1"/>
        <w:rPr>
          <w:rFonts w:ascii="仿宋" w:hAnsi="仿宋" w:eastAsia="仿宋" w:cs="仿宋"/>
          <w:color w:val="auto"/>
          <w:sz w:val="24"/>
          <w:highlight w:val="none"/>
        </w:rPr>
      </w:pPr>
      <w:r>
        <w:rPr>
          <w:rFonts w:hint="eastAsia" w:ascii="仿宋" w:hAnsi="仿宋" w:eastAsia="仿宋" w:cs="仿宋"/>
          <w:b/>
          <w:bCs/>
          <w:color w:val="auto"/>
          <w:sz w:val="24"/>
          <w:highlight w:val="none"/>
        </w:rPr>
        <w:t>三、</w:t>
      </w:r>
      <w:r>
        <w:rPr>
          <w:rFonts w:hint="eastAsia" w:ascii="仿宋" w:hAnsi="仿宋" w:eastAsia="仿宋" w:cs="仿宋"/>
          <w:b/>
          <w:bCs/>
          <w:color w:val="auto"/>
          <w:sz w:val="24"/>
          <w:highlight w:val="none"/>
          <w:lang w:val="en-US" w:eastAsia="zh-CN"/>
        </w:rPr>
        <w:t>领取</w:t>
      </w:r>
      <w:r>
        <w:rPr>
          <w:rFonts w:hint="eastAsia" w:ascii="仿宋" w:hAnsi="仿宋" w:eastAsia="仿宋" w:cs="仿宋"/>
          <w:b/>
          <w:bCs/>
          <w:color w:val="auto"/>
          <w:sz w:val="24"/>
          <w:highlight w:val="none"/>
        </w:rPr>
        <w:t>招标文件</w:t>
      </w:r>
      <w:r>
        <w:rPr>
          <w:rFonts w:hint="eastAsia" w:ascii="仿宋" w:hAnsi="仿宋" w:eastAsia="仿宋" w:cs="仿宋"/>
          <w:b/>
          <w:bCs/>
          <w:color w:val="auto"/>
          <w:sz w:val="24"/>
          <w:highlight w:val="none"/>
          <w:lang w:val="en-US" w:eastAsia="zh-CN"/>
        </w:rPr>
        <w:t>时间和地点</w:t>
      </w:r>
      <w:r>
        <w:rPr>
          <w:rFonts w:hint="eastAsia" w:ascii="仿宋" w:hAnsi="仿宋" w:eastAsia="仿宋" w:cs="仿宋"/>
          <w:b/>
          <w:bCs/>
          <w:color w:val="auto"/>
          <w:sz w:val="24"/>
          <w:highlight w:val="none"/>
        </w:rPr>
        <w:t xml:space="preserve">： </w:t>
      </w:r>
    </w:p>
    <w:p w14:paraId="32C567A2">
      <w:pPr>
        <w:pStyle w:val="3"/>
        <w:spacing w:before="0" w:beforeLines="0" w:after="0" w:afterLines="0" w:line="400" w:lineRule="exact"/>
        <w:ind w:left="0" w:leftChars="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1.时间：即日起至2025年7月17日17时00分前。（北京时间，法定节假日除外）</w:t>
      </w:r>
    </w:p>
    <w:p w14:paraId="34ADD974">
      <w:pPr>
        <w:pStyle w:val="3"/>
        <w:spacing w:before="0" w:beforeLines="0" w:after="0" w:afterLines="0" w:line="400" w:lineRule="exact"/>
        <w:ind w:left="0" w:leftChars="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2.地点：山东易诚管理咨询有限公司（济宁高新区阳光盛景园小区2号商业办公楼4楼）</w:t>
      </w:r>
    </w:p>
    <w:p w14:paraId="4C3E3E4F">
      <w:pPr>
        <w:pStyle w:val="3"/>
        <w:spacing w:before="0" w:beforeLines="0" w:after="0" w:afterLines="0" w:line="400" w:lineRule="exact"/>
        <w:ind w:left="0" w:leftChars="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3.领取招标文件方式：</w:t>
      </w:r>
      <w:r>
        <w:rPr>
          <w:rFonts w:hint="eastAsia" w:ascii="仿宋" w:hAnsi="仿宋" w:eastAsia="仿宋" w:cs="仿宋"/>
          <w:color w:val="auto"/>
          <w:highlight w:val="none"/>
          <w:u w:val="none"/>
          <w:lang w:val="en-US" w:eastAsia="zh-CN"/>
        </w:rPr>
        <w:t>将法人代表身份证明或法人授权委托书及被委托人身份证原件扫描件；如是生产企业提供营业执照、《生产许可证》原件扫描件；如是代理商提供营业执照、所投报产品生产企业的经营授权书、营业执照及《生产许可证》原件扫描件等资料发送至邮箱13053754414@163.com,并注明投标人名称、项目名称、所投包号、联系人、联系电话、邮箱；</w:t>
      </w:r>
    </w:p>
    <w:p w14:paraId="5079FF6B">
      <w:pPr>
        <w:pStyle w:val="3"/>
        <w:spacing w:before="0" w:beforeLines="0" w:after="0" w:afterLines="0" w:line="400" w:lineRule="exact"/>
        <w:ind w:left="0" w:leftChars="0"/>
        <w:rPr>
          <w:rFonts w:hint="default"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如是现场领取招标文件，请提供以上证件的原件或加盖投标人公章的复印件一份。</w:t>
      </w:r>
    </w:p>
    <w:p w14:paraId="43C2F1EB">
      <w:pPr>
        <w:pStyle w:val="3"/>
        <w:spacing w:before="0" w:beforeLines="0" w:after="0" w:afterLines="0" w:line="400" w:lineRule="exact"/>
        <w:ind w:left="0" w:leftChars="0"/>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4.售价：300元，购买后可参与所投包组，资料费用从投标人公司账户以电汇或网银转账方式汇入以下收款单位：户名：山东易诚管理咨询有限公司，开户银行：济宁银行股份有限公司开发区支行，开户账号：815010301421025641，联系电话：13053754414， 电汇时请标明“项目名称+包号+资料费”，报名资料审核通过后发售招标文件，招标文件售出不退。本项目实行资格后审，领取招标文件成功不代表资格审查通过。</w:t>
      </w:r>
    </w:p>
    <w:p w14:paraId="11737F45">
      <w:pPr>
        <w:spacing w:line="40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四、投标文件提交： </w:t>
      </w:r>
    </w:p>
    <w:p w14:paraId="7D2FDBB2">
      <w:pPr>
        <w:spacing w:line="400" w:lineRule="exact"/>
        <w:ind w:firstLine="480" w:firstLineChars="200"/>
        <w:outlineLvl w:val="1"/>
        <w:rPr>
          <w:rFonts w:ascii="仿宋" w:hAnsi="仿宋" w:eastAsia="仿宋" w:cs="仿宋"/>
          <w:color w:val="auto"/>
          <w:sz w:val="24"/>
          <w:highlight w:val="none"/>
        </w:rPr>
      </w:pPr>
      <w:r>
        <w:rPr>
          <w:rFonts w:hint="eastAsia" w:ascii="仿宋" w:hAnsi="仿宋" w:eastAsia="仿宋" w:cs="仿宋"/>
          <w:color w:val="auto"/>
          <w:sz w:val="24"/>
          <w:highlight w:val="none"/>
        </w:rPr>
        <w:t xml:space="preserve"> 1.截止时间：</w:t>
      </w:r>
      <w:r>
        <w:rPr>
          <w:rFonts w:hint="eastAsia" w:ascii="仿宋" w:hAnsi="仿宋" w:eastAsia="仿宋" w:cs="仿宋"/>
          <w:color w:val="auto"/>
          <w:kern w:val="0"/>
          <w:sz w:val="24"/>
          <w:highlight w:val="none"/>
          <w:lang w:eastAsia="zh-CN" w:bidi="ar"/>
        </w:rPr>
        <w:t>2025</w:t>
      </w:r>
      <w:r>
        <w:rPr>
          <w:rFonts w:hint="eastAsia" w:ascii="仿宋" w:hAnsi="仿宋" w:eastAsia="仿宋" w:cs="仿宋"/>
          <w:color w:val="auto"/>
          <w:kern w:val="0"/>
          <w:sz w:val="24"/>
          <w:highlight w:val="none"/>
          <w:lang w:bidi="ar"/>
        </w:rPr>
        <w:t>年</w:t>
      </w:r>
      <w:r>
        <w:rPr>
          <w:rFonts w:hint="eastAsia" w:ascii="仿宋" w:hAnsi="仿宋" w:eastAsia="仿宋" w:cs="仿宋"/>
          <w:color w:val="auto"/>
          <w:kern w:val="0"/>
          <w:sz w:val="24"/>
          <w:highlight w:val="none"/>
          <w:lang w:val="en-US" w:eastAsia="zh-CN" w:bidi="ar"/>
        </w:rPr>
        <w:t>7</w:t>
      </w:r>
      <w:r>
        <w:rPr>
          <w:rFonts w:hint="eastAsia" w:ascii="仿宋" w:hAnsi="仿宋" w:eastAsia="仿宋" w:cs="仿宋"/>
          <w:color w:val="auto"/>
          <w:kern w:val="0"/>
          <w:sz w:val="24"/>
          <w:highlight w:val="none"/>
          <w:lang w:bidi="ar"/>
        </w:rPr>
        <w:t>月</w:t>
      </w:r>
      <w:r>
        <w:rPr>
          <w:rFonts w:hint="eastAsia" w:ascii="仿宋" w:hAnsi="仿宋" w:eastAsia="仿宋" w:cs="仿宋"/>
          <w:color w:val="auto"/>
          <w:kern w:val="0"/>
          <w:sz w:val="24"/>
          <w:highlight w:val="none"/>
          <w:lang w:val="en-US" w:eastAsia="zh-CN" w:bidi="ar"/>
        </w:rPr>
        <w:t>31</w:t>
      </w:r>
      <w:r>
        <w:rPr>
          <w:rFonts w:hint="eastAsia" w:ascii="仿宋" w:hAnsi="仿宋" w:eastAsia="仿宋" w:cs="仿宋"/>
          <w:color w:val="auto"/>
          <w:kern w:val="0"/>
          <w:sz w:val="24"/>
          <w:highlight w:val="none"/>
          <w:lang w:bidi="ar"/>
        </w:rPr>
        <w:t>日09</w:t>
      </w:r>
      <w:r>
        <w:rPr>
          <w:rFonts w:hint="eastAsia" w:ascii="仿宋" w:hAnsi="仿宋" w:eastAsia="仿宋" w:cs="仿宋"/>
          <w:color w:val="auto"/>
          <w:sz w:val="24"/>
          <w:highlight w:val="none"/>
        </w:rPr>
        <w:t xml:space="preserve">时30分（北京时间） </w:t>
      </w:r>
    </w:p>
    <w:p w14:paraId="020F9F20">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2.地    点：</w:t>
      </w:r>
      <w:r>
        <w:rPr>
          <w:rFonts w:hint="eastAsia" w:ascii="仿宋" w:hAnsi="仿宋" w:eastAsia="仿宋" w:cs="仿宋"/>
          <w:color w:val="auto"/>
          <w:sz w:val="24"/>
          <w:highlight w:val="none"/>
          <w:lang w:eastAsia="zh-CN"/>
        </w:rPr>
        <w:t xml:space="preserve">济宁市火炬印务有限公司会议室 </w:t>
      </w:r>
      <w:r>
        <w:rPr>
          <w:rFonts w:hint="eastAsia" w:ascii="仿宋" w:hAnsi="仿宋" w:eastAsia="仿宋" w:cs="仿宋"/>
          <w:color w:val="auto"/>
          <w:sz w:val="24"/>
          <w:highlight w:val="none"/>
        </w:rPr>
        <w:t xml:space="preserve">  </w:t>
      </w:r>
    </w:p>
    <w:p w14:paraId="379C6137">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五、开启：</w:t>
      </w:r>
    </w:p>
    <w:p w14:paraId="67061C99">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1.开启时间：</w:t>
      </w:r>
      <w:r>
        <w:rPr>
          <w:rFonts w:hint="eastAsia" w:ascii="仿宋" w:hAnsi="仿宋" w:eastAsia="仿宋" w:cs="仿宋"/>
          <w:color w:val="auto"/>
          <w:sz w:val="24"/>
          <w:highlight w:val="none"/>
          <w:lang w:eastAsia="zh-CN"/>
        </w:rPr>
        <w:t>2025</w:t>
      </w:r>
      <w:r>
        <w:rPr>
          <w:rFonts w:hint="eastAsia" w:ascii="仿宋" w:hAnsi="仿宋" w:eastAsia="仿宋" w:cs="仿宋"/>
          <w:color w:val="auto"/>
          <w:sz w:val="24"/>
          <w:highlight w:val="none"/>
        </w:rPr>
        <w:t>年</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月</w:t>
      </w:r>
      <w:r>
        <w:rPr>
          <w:rFonts w:hint="eastAsia" w:ascii="仿宋" w:hAnsi="仿宋" w:eastAsia="仿宋" w:cs="仿宋"/>
          <w:color w:val="auto"/>
          <w:sz w:val="24"/>
          <w:highlight w:val="none"/>
          <w:lang w:val="en-US" w:eastAsia="zh-CN"/>
        </w:rPr>
        <w:t>31</w:t>
      </w:r>
      <w:r>
        <w:rPr>
          <w:rFonts w:hint="eastAsia" w:ascii="仿宋" w:hAnsi="仿宋" w:eastAsia="仿宋" w:cs="仿宋"/>
          <w:color w:val="auto"/>
          <w:sz w:val="24"/>
          <w:highlight w:val="none"/>
        </w:rPr>
        <w:t>日09时30分（北京时间）</w:t>
      </w:r>
    </w:p>
    <w:p w14:paraId="120AE6CE">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 xml:space="preserve"> 2.开启地点：</w:t>
      </w:r>
      <w:r>
        <w:rPr>
          <w:rFonts w:hint="eastAsia" w:ascii="仿宋" w:hAnsi="仿宋" w:eastAsia="仿宋" w:cs="仿宋"/>
          <w:color w:val="auto"/>
          <w:sz w:val="24"/>
          <w:highlight w:val="none"/>
          <w:lang w:eastAsia="zh-CN"/>
        </w:rPr>
        <w:t xml:space="preserve">济宁市火炬印务有限公司会议室 </w:t>
      </w:r>
    </w:p>
    <w:p w14:paraId="4947BA2E">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六、公告期限： </w:t>
      </w:r>
    </w:p>
    <w:p w14:paraId="3CA118EF">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自本公告发布之日起5个工作日。 </w:t>
      </w:r>
    </w:p>
    <w:p w14:paraId="5B9BC931">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七、其他补充事宜： </w:t>
      </w:r>
    </w:p>
    <w:p w14:paraId="69E4EBC8">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本次公告</w:t>
      </w:r>
      <w:r>
        <w:rPr>
          <w:rFonts w:hint="eastAsia" w:ascii="仿宋" w:hAnsi="仿宋" w:eastAsia="仿宋" w:cs="仿宋"/>
          <w:color w:val="auto"/>
          <w:sz w:val="24"/>
          <w:highlight w:val="none"/>
        </w:rPr>
        <w:t>发布媒介</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中国政府采购网（http://www.ccgp.gov.cn/）</w:t>
      </w:r>
      <w:r>
        <w:rPr>
          <w:rFonts w:hint="eastAsia" w:ascii="仿宋" w:hAnsi="仿宋" w:eastAsia="仿宋" w:cs="仿宋"/>
          <w:color w:val="auto"/>
          <w:sz w:val="24"/>
          <w:highlight w:val="none"/>
          <w:lang w:eastAsia="zh-CN"/>
        </w:rPr>
        <w:t>、济宁孔子文化旅游集团有限公司(https://www.jnkzwljt.com/)</w:t>
      </w:r>
      <w:r>
        <w:rPr>
          <w:rFonts w:hint="eastAsia" w:ascii="仿宋" w:hAnsi="仿宋" w:eastAsia="仿宋" w:cs="仿宋"/>
          <w:color w:val="auto"/>
          <w:sz w:val="24"/>
          <w:highlight w:val="none"/>
        </w:rPr>
        <w:t>。</w:t>
      </w:r>
    </w:p>
    <w:p w14:paraId="43EFE4F9">
      <w:pPr>
        <w:spacing w:line="400" w:lineRule="exact"/>
        <w:ind w:firstLine="482" w:firstLineChars="200"/>
        <w:outlineLvl w:val="1"/>
        <w:rPr>
          <w:rFonts w:ascii="仿宋" w:hAnsi="仿宋" w:eastAsia="仿宋" w:cs="仿宋"/>
          <w:b/>
          <w:bCs/>
          <w:color w:val="auto"/>
          <w:sz w:val="24"/>
          <w:highlight w:val="none"/>
        </w:rPr>
      </w:pPr>
      <w:r>
        <w:rPr>
          <w:rFonts w:hint="eastAsia" w:ascii="仿宋" w:hAnsi="仿宋" w:eastAsia="仿宋" w:cs="仿宋"/>
          <w:b/>
          <w:bCs/>
          <w:color w:val="auto"/>
          <w:sz w:val="24"/>
          <w:highlight w:val="none"/>
        </w:rPr>
        <w:t>八、对本次招标提出询问，请按以下方式联系：</w:t>
      </w:r>
    </w:p>
    <w:p w14:paraId="28921355">
      <w:pPr>
        <w:spacing w:line="400" w:lineRule="exact"/>
        <w:ind w:firstLine="480" w:firstLineChars="200"/>
        <w:outlineLvl w:val="1"/>
        <w:rPr>
          <w:rFonts w:ascii="仿宋" w:hAnsi="仿宋" w:eastAsia="仿宋" w:cs="仿宋"/>
          <w:color w:val="auto"/>
          <w:sz w:val="24"/>
          <w:highlight w:val="none"/>
        </w:rPr>
      </w:pPr>
      <w:r>
        <w:rPr>
          <w:rFonts w:hint="eastAsia" w:ascii="仿宋" w:hAnsi="仿宋" w:eastAsia="仿宋" w:cs="仿宋"/>
          <w:color w:val="auto"/>
          <w:sz w:val="24"/>
          <w:highlight w:val="none"/>
        </w:rPr>
        <w:t>1、</w:t>
      </w:r>
      <w:r>
        <w:rPr>
          <w:rFonts w:hint="eastAsia" w:ascii="仿宋" w:hAnsi="仿宋" w:eastAsia="仿宋" w:cs="仿宋"/>
          <w:color w:val="auto"/>
          <w:sz w:val="24"/>
          <w:highlight w:val="none"/>
          <w:lang w:val="en-US" w:eastAsia="zh-CN"/>
        </w:rPr>
        <w:t>招标</w:t>
      </w:r>
      <w:r>
        <w:rPr>
          <w:rFonts w:hint="eastAsia" w:ascii="仿宋" w:hAnsi="仿宋" w:eastAsia="仿宋" w:cs="仿宋"/>
          <w:color w:val="auto"/>
          <w:sz w:val="24"/>
          <w:highlight w:val="none"/>
        </w:rPr>
        <w:t>人信息</w:t>
      </w:r>
      <w:r>
        <w:rPr>
          <w:rFonts w:hint="eastAsia" w:ascii="仿宋" w:hAnsi="仿宋" w:eastAsia="仿宋" w:cs="仿宋"/>
          <w:color w:val="auto"/>
          <w:sz w:val="24"/>
          <w:highlight w:val="none"/>
        </w:rPr>
        <w:tab/>
      </w:r>
    </w:p>
    <w:p w14:paraId="220BA569">
      <w:pPr>
        <w:spacing w:line="400" w:lineRule="exact"/>
        <w:ind w:firstLine="480" w:firstLineChars="200"/>
        <w:outlineLvl w:val="1"/>
        <w:rPr>
          <w:rFonts w:ascii="仿宋" w:hAnsi="仿宋" w:eastAsia="仿宋" w:cs="仿宋"/>
          <w:color w:val="auto"/>
          <w:sz w:val="24"/>
          <w:highlight w:val="none"/>
        </w:rPr>
      </w:pPr>
      <w:r>
        <w:rPr>
          <w:rFonts w:hint="eastAsia" w:ascii="仿宋" w:hAnsi="仿宋" w:eastAsia="仿宋" w:cs="仿宋"/>
          <w:color w:val="auto"/>
          <w:sz w:val="24"/>
          <w:highlight w:val="none"/>
        </w:rPr>
        <w:t>名</w:t>
      </w:r>
      <w:r>
        <w:rPr>
          <w:rFonts w:hint="eastAsia" w:ascii="仿宋" w:hAnsi="仿宋" w:eastAsia="仿宋" w:cs="仿宋"/>
          <w:color w:val="auto"/>
          <w:sz w:val="24"/>
          <w:highlight w:val="none"/>
          <w:lang w:eastAsia="zh-CN"/>
        </w:rPr>
        <w:t xml:space="preserve">    </w:t>
      </w:r>
      <w:r>
        <w:rPr>
          <w:rFonts w:hint="eastAsia" w:ascii="仿宋" w:hAnsi="仿宋" w:eastAsia="仿宋" w:cs="仿宋"/>
          <w:color w:val="auto"/>
          <w:sz w:val="24"/>
          <w:highlight w:val="none"/>
        </w:rPr>
        <w:t>称：</w:t>
      </w:r>
      <w:r>
        <w:rPr>
          <w:rFonts w:hint="eastAsia" w:ascii="仿宋" w:hAnsi="仿宋" w:eastAsia="仿宋" w:cs="仿宋"/>
          <w:color w:val="auto"/>
          <w:sz w:val="24"/>
          <w:highlight w:val="none"/>
          <w:lang w:eastAsia="zh-CN"/>
        </w:rPr>
        <w:t>济宁市火炬印务有限公司</w:t>
      </w:r>
      <w:r>
        <w:rPr>
          <w:rFonts w:hint="eastAsia" w:ascii="仿宋" w:hAnsi="仿宋" w:eastAsia="仿宋" w:cs="仿宋"/>
          <w:color w:val="auto"/>
          <w:sz w:val="24"/>
          <w:highlight w:val="none"/>
        </w:rPr>
        <w:tab/>
      </w:r>
    </w:p>
    <w:p w14:paraId="285FF912">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lang w:eastAsia="zh-CN"/>
        </w:rPr>
        <w:t>地    址：济宁市高新区</w:t>
      </w:r>
      <w:r>
        <w:rPr>
          <w:rFonts w:hint="eastAsia" w:ascii="仿宋" w:hAnsi="仿宋" w:eastAsia="仿宋" w:cs="仿宋"/>
          <w:color w:val="auto"/>
          <w:sz w:val="24"/>
          <w:highlight w:val="none"/>
          <w:lang w:val="en-US" w:eastAsia="zh-CN"/>
        </w:rPr>
        <w:t>西闸</w:t>
      </w:r>
      <w:r>
        <w:rPr>
          <w:rFonts w:hint="eastAsia" w:ascii="仿宋" w:hAnsi="仿宋" w:eastAsia="仿宋" w:cs="仿宋"/>
          <w:color w:val="auto"/>
          <w:sz w:val="24"/>
          <w:highlight w:val="none"/>
          <w:lang w:eastAsia="zh-CN"/>
        </w:rPr>
        <w:t>工业园</w:t>
      </w:r>
    </w:p>
    <w:p w14:paraId="13447F2E">
      <w:pPr>
        <w:spacing w:line="400" w:lineRule="exact"/>
        <w:ind w:firstLine="480" w:firstLineChars="200"/>
        <w:outlineLvl w:val="1"/>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eastAsia="zh-CN"/>
        </w:rPr>
        <w:t xml:space="preserve">联系人：王主任  </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lang w:eastAsia="zh-CN"/>
        </w:rPr>
        <w:t>联系方式：0537-2362096</w:t>
      </w:r>
      <w:r>
        <w:rPr>
          <w:rFonts w:hint="eastAsia" w:ascii="仿宋" w:hAnsi="仿宋" w:eastAsia="仿宋" w:cs="仿宋"/>
          <w:color w:val="auto"/>
          <w:sz w:val="24"/>
          <w:highlight w:val="none"/>
          <w:lang w:val="en-US" w:eastAsia="zh-CN"/>
        </w:rPr>
        <w:t xml:space="preserve"> 13863740090</w:t>
      </w:r>
    </w:p>
    <w:p w14:paraId="2B5358B2">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2、</w:t>
      </w:r>
      <w:r>
        <w:rPr>
          <w:rFonts w:hint="eastAsia" w:ascii="仿宋" w:hAnsi="仿宋" w:eastAsia="仿宋" w:cs="仿宋"/>
          <w:color w:val="auto"/>
          <w:sz w:val="24"/>
          <w:highlight w:val="none"/>
          <w:lang w:val="en-US" w:eastAsia="zh-CN"/>
        </w:rPr>
        <w:t>招标</w:t>
      </w:r>
      <w:r>
        <w:rPr>
          <w:rFonts w:hint="eastAsia" w:ascii="仿宋" w:hAnsi="仿宋" w:eastAsia="仿宋" w:cs="仿宋"/>
          <w:color w:val="auto"/>
          <w:sz w:val="24"/>
          <w:highlight w:val="none"/>
        </w:rPr>
        <w:t>代理机构</w:t>
      </w:r>
      <w:r>
        <w:rPr>
          <w:rFonts w:hint="eastAsia" w:ascii="仿宋" w:hAnsi="仿宋" w:eastAsia="仿宋" w:cs="仿宋"/>
          <w:color w:val="auto"/>
          <w:sz w:val="24"/>
          <w:highlight w:val="none"/>
        </w:rPr>
        <w:tab/>
      </w:r>
    </w:p>
    <w:p w14:paraId="13D93C92">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名</w:t>
      </w:r>
      <w:r>
        <w:rPr>
          <w:rFonts w:hint="eastAsia" w:ascii="仿宋" w:hAnsi="仿宋" w:eastAsia="仿宋" w:cs="仿宋"/>
          <w:color w:val="auto"/>
          <w:sz w:val="24"/>
          <w:highlight w:val="none"/>
          <w:lang w:eastAsia="zh-CN"/>
        </w:rPr>
        <w:t xml:space="preserve">    </w:t>
      </w:r>
      <w:r>
        <w:rPr>
          <w:rFonts w:hint="eastAsia" w:ascii="仿宋" w:hAnsi="仿宋" w:eastAsia="仿宋" w:cs="仿宋"/>
          <w:color w:val="auto"/>
          <w:sz w:val="24"/>
          <w:highlight w:val="none"/>
        </w:rPr>
        <w:t>称：</w:t>
      </w:r>
      <w:r>
        <w:rPr>
          <w:rFonts w:hint="eastAsia" w:ascii="仿宋" w:hAnsi="仿宋" w:eastAsia="仿宋" w:cs="仿宋"/>
          <w:color w:val="auto"/>
          <w:sz w:val="24"/>
          <w:highlight w:val="none"/>
          <w:lang w:eastAsia="zh-CN"/>
        </w:rPr>
        <w:t>山东易诚管理咨询有限公司</w:t>
      </w:r>
      <w:r>
        <w:rPr>
          <w:rFonts w:hint="eastAsia" w:ascii="仿宋" w:hAnsi="仿宋" w:eastAsia="仿宋" w:cs="仿宋"/>
          <w:color w:val="auto"/>
          <w:sz w:val="24"/>
          <w:highlight w:val="none"/>
        </w:rPr>
        <w:tab/>
      </w:r>
    </w:p>
    <w:p w14:paraId="552F422F">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rPr>
        <w:t>地</w:t>
      </w:r>
      <w:r>
        <w:rPr>
          <w:rFonts w:hint="eastAsia" w:ascii="仿宋" w:hAnsi="仿宋" w:eastAsia="仿宋" w:cs="仿宋"/>
          <w:color w:val="auto"/>
          <w:sz w:val="24"/>
          <w:highlight w:val="none"/>
          <w:lang w:eastAsia="zh-CN"/>
        </w:rPr>
        <w:t xml:space="preserve">    </w:t>
      </w:r>
      <w:r>
        <w:rPr>
          <w:rFonts w:hint="eastAsia" w:ascii="仿宋" w:hAnsi="仿宋" w:eastAsia="仿宋" w:cs="仿宋"/>
          <w:color w:val="auto"/>
          <w:sz w:val="24"/>
          <w:highlight w:val="none"/>
        </w:rPr>
        <w:t>址：</w:t>
      </w:r>
      <w:r>
        <w:rPr>
          <w:rFonts w:hint="eastAsia" w:ascii="仿宋" w:hAnsi="仿宋" w:eastAsia="仿宋" w:cs="仿宋"/>
          <w:color w:val="auto"/>
          <w:sz w:val="24"/>
          <w:highlight w:val="none"/>
          <w:lang w:eastAsia="zh-CN"/>
        </w:rPr>
        <w:t>济宁高新区阳光盛景园小区2号商业办公楼</w:t>
      </w:r>
      <w:r>
        <w:rPr>
          <w:rFonts w:hint="eastAsia" w:ascii="仿宋" w:hAnsi="仿宋" w:eastAsia="仿宋" w:cs="仿宋"/>
          <w:color w:val="auto"/>
          <w:sz w:val="24"/>
          <w:highlight w:val="none"/>
        </w:rPr>
        <w:tab/>
      </w:r>
    </w:p>
    <w:p w14:paraId="5B4156A7">
      <w:pPr>
        <w:spacing w:line="400" w:lineRule="exact"/>
        <w:ind w:firstLine="480" w:firstLineChars="200"/>
        <w:outlineLvl w:val="1"/>
        <w:rPr>
          <w:rFonts w:hint="default" w:ascii="仿宋" w:hAnsi="仿宋" w:eastAsia="仿宋" w:cs="仿宋"/>
          <w:color w:val="auto"/>
          <w:sz w:val="24"/>
          <w:highlight w:val="none"/>
          <w:lang w:val="en-US"/>
        </w:rPr>
      </w:pPr>
      <w:r>
        <w:rPr>
          <w:rFonts w:hint="eastAsia" w:ascii="仿宋" w:hAnsi="仿宋" w:eastAsia="仿宋" w:cs="仿宋"/>
          <w:color w:val="auto"/>
          <w:sz w:val="24"/>
          <w:highlight w:val="none"/>
        </w:rPr>
        <w:t>联系人：</w:t>
      </w:r>
      <w:r>
        <w:rPr>
          <w:rFonts w:hint="eastAsia" w:ascii="仿宋" w:hAnsi="仿宋" w:eastAsia="仿宋" w:cs="仿宋"/>
          <w:color w:val="auto"/>
          <w:sz w:val="24"/>
          <w:highlight w:val="none"/>
          <w:lang w:eastAsia="zh-CN"/>
        </w:rPr>
        <w:t>孙经理</w:t>
      </w:r>
      <w:r>
        <w:rPr>
          <w:rFonts w:hint="eastAsia" w:ascii="仿宋" w:hAnsi="仿宋" w:eastAsia="仿宋" w:cs="仿宋"/>
          <w:color w:val="auto"/>
          <w:sz w:val="24"/>
          <w:highlight w:val="none"/>
          <w:lang w:val="en-US" w:eastAsia="zh-CN"/>
        </w:rPr>
        <w:t xml:space="preserve">      </w:t>
      </w:r>
      <w:r>
        <w:rPr>
          <w:rFonts w:hint="eastAsia" w:ascii="仿宋" w:hAnsi="仿宋" w:eastAsia="仿宋" w:cs="仿宋"/>
          <w:color w:val="auto"/>
          <w:sz w:val="24"/>
          <w:highlight w:val="none"/>
        </w:rPr>
        <w:t>联系方式：</w:t>
      </w:r>
      <w:r>
        <w:rPr>
          <w:rFonts w:hint="eastAsia" w:ascii="仿宋" w:hAnsi="仿宋" w:eastAsia="仿宋" w:cs="仿宋"/>
          <w:color w:val="auto"/>
          <w:sz w:val="24"/>
          <w:highlight w:val="none"/>
          <w:lang w:eastAsia="zh-CN"/>
        </w:rPr>
        <w:t>13053754414</w:t>
      </w:r>
      <w:r>
        <w:rPr>
          <w:rFonts w:hint="eastAsia" w:ascii="仿宋" w:hAnsi="仿宋" w:eastAsia="仿宋" w:cs="仿宋"/>
          <w:color w:val="auto"/>
          <w:sz w:val="24"/>
          <w:highlight w:val="none"/>
          <w:lang w:val="en-US" w:eastAsia="zh-CN"/>
        </w:rPr>
        <w:t xml:space="preserve">    </w:t>
      </w:r>
    </w:p>
    <w:p w14:paraId="1619D315">
      <w:pPr>
        <w:spacing w:line="400" w:lineRule="exact"/>
        <w:ind w:firstLine="480" w:firstLineChars="200"/>
        <w:outlineLvl w:val="1"/>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3、</w:t>
      </w:r>
      <w:r>
        <w:rPr>
          <w:rFonts w:hint="eastAsia" w:ascii="仿宋" w:hAnsi="仿宋" w:eastAsia="仿宋" w:cs="仿宋"/>
          <w:color w:val="auto"/>
          <w:sz w:val="24"/>
          <w:highlight w:val="none"/>
        </w:rPr>
        <w:t>项目联系方式</w:t>
      </w:r>
      <w:r>
        <w:rPr>
          <w:rFonts w:hint="eastAsia" w:ascii="仿宋" w:hAnsi="仿宋" w:eastAsia="仿宋" w:cs="仿宋"/>
          <w:color w:val="auto"/>
          <w:sz w:val="24"/>
          <w:highlight w:val="none"/>
        </w:rPr>
        <w:tab/>
      </w:r>
    </w:p>
    <w:p w14:paraId="738F27DC">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项目联系人：</w:t>
      </w:r>
      <w:r>
        <w:rPr>
          <w:rFonts w:hint="eastAsia" w:ascii="仿宋" w:hAnsi="仿宋" w:eastAsia="仿宋" w:cs="仿宋"/>
          <w:color w:val="auto"/>
          <w:sz w:val="24"/>
          <w:highlight w:val="none"/>
          <w:lang w:eastAsia="zh-CN"/>
        </w:rPr>
        <w:t>孙经理</w:t>
      </w:r>
    </w:p>
    <w:p w14:paraId="62B9F781">
      <w:pPr>
        <w:spacing w:line="400" w:lineRule="exact"/>
        <w:ind w:firstLine="480" w:firstLineChars="200"/>
        <w:outlineLvl w:val="1"/>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联系方式：</w:t>
      </w:r>
      <w:r>
        <w:rPr>
          <w:rFonts w:hint="eastAsia" w:ascii="仿宋" w:hAnsi="仿宋" w:eastAsia="仿宋" w:cs="仿宋"/>
          <w:color w:val="auto"/>
          <w:sz w:val="24"/>
          <w:highlight w:val="none"/>
          <w:lang w:eastAsia="zh-CN"/>
        </w:rPr>
        <w:t>13053754414</w:t>
      </w:r>
    </w:p>
    <w:p w14:paraId="2AF343E0">
      <w:pPr>
        <w:adjustRightInd w:val="0"/>
        <w:spacing w:line="440" w:lineRule="exact"/>
        <w:ind w:firstLine="480" w:firstLineChars="200"/>
        <w:jc w:val="right"/>
        <w:rPr>
          <w:rFonts w:hint="eastAsia" w:ascii="仿宋" w:hAnsi="仿宋" w:eastAsia="仿宋" w:cs="仿宋"/>
          <w:color w:val="auto"/>
          <w:sz w:val="24"/>
          <w:highlight w:val="none"/>
        </w:rPr>
      </w:pPr>
      <w:r>
        <w:rPr>
          <w:rFonts w:hint="eastAsia" w:ascii="仿宋" w:hAnsi="仿宋" w:eastAsia="仿宋" w:cs="仿宋"/>
          <w:color w:val="auto"/>
          <w:sz w:val="24"/>
          <w:highlight w:val="none"/>
          <w:lang w:eastAsia="zh-CN"/>
        </w:rPr>
        <w:t>2025</w:t>
      </w:r>
      <w:r>
        <w:rPr>
          <w:rFonts w:hint="eastAsia" w:ascii="仿宋" w:hAnsi="仿宋" w:eastAsia="仿宋" w:cs="仿宋"/>
          <w:color w:val="auto"/>
          <w:sz w:val="24"/>
          <w:highlight w:val="none"/>
        </w:rPr>
        <w:t>年</w:t>
      </w:r>
      <w:r>
        <w:rPr>
          <w:rFonts w:hint="eastAsia" w:ascii="仿宋" w:hAnsi="仿宋" w:eastAsia="仿宋" w:cs="仿宋"/>
          <w:color w:val="auto"/>
          <w:sz w:val="24"/>
          <w:highlight w:val="none"/>
          <w:lang w:val="en-US" w:eastAsia="zh-CN"/>
        </w:rPr>
        <w:t>7</w:t>
      </w:r>
      <w:r>
        <w:rPr>
          <w:rFonts w:hint="eastAsia" w:ascii="仿宋" w:hAnsi="仿宋" w:eastAsia="仿宋" w:cs="仿宋"/>
          <w:color w:val="auto"/>
          <w:sz w:val="24"/>
          <w:highlight w:val="none"/>
        </w:rPr>
        <w:t>月</w:t>
      </w:r>
      <w:r>
        <w:rPr>
          <w:rFonts w:hint="eastAsia" w:ascii="仿宋" w:hAnsi="仿宋" w:eastAsia="仿宋" w:cs="仿宋"/>
          <w:color w:val="auto"/>
          <w:sz w:val="24"/>
          <w:highlight w:val="none"/>
          <w:lang w:val="en-US" w:eastAsia="zh-CN"/>
        </w:rPr>
        <w:t>10</w:t>
      </w:r>
      <w:r>
        <w:rPr>
          <w:rFonts w:hint="eastAsia" w:ascii="仿宋" w:hAnsi="仿宋" w:eastAsia="仿宋" w:cs="仿宋"/>
          <w:color w:val="auto"/>
          <w:sz w:val="24"/>
          <w:highlight w:val="none"/>
        </w:rPr>
        <w:t>日</w:t>
      </w:r>
    </w:p>
    <w:p w14:paraId="5BFDBC69">
      <w:pPr>
        <w:rPr>
          <w:color w:val="auto"/>
          <w:highlight w:val="none"/>
        </w:rPr>
      </w:pPr>
    </w:p>
    <w:sectPr>
      <w:pgSz w:w="11906" w:h="16838"/>
      <w:pgMar w:top="1247" w:right="1247" w:bottom="1247"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EC23E4"/>
    <w:multiLevelType w:val="singleLevel"/>
    <w:tmpl w:val="91EC23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181A00"/>
    <w:rsid w:val="0A9D170A"/>
    <w:rsid w:val="0C181A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table of authorities"/>
    <w:basedOn w:val="1"/>
    <w:next w:val="1"/>
    <w:unhideWhenUsed/>
    <w:uiPriority w:val="0"/>
    <w:pPr>
      <w:spacing w:before="156" w:beforeLines="50" w:after="156" w:afterLines="50" w:line="360" w:lineRule="auto"/>
      <w:ind w:left="420" w:leftChars="200" w:firstLine="480" w:firstLineChars="200"/>
    </w:pPr>
    <w:rPr>
      <w:rFonts w:ascii="Times New Roman" w:hAnsi="Times New Roman"/>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1749</Words>
  <Characters>2074</Characters>
  <Lines>0</Lines>
  <Paragraphs>0</Paragraphs>
  <TotalTime>0</TotalTime>
  <ScaleCrop>false</ScaleCrop>
  <LinksUpToDate>false</LinksUpToDate>
  <CharactersWithSpaces>2145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2025-07-10T07:47:00Z</dcterms:created>
  <dc:creator>琪东</dc:creator>
  <cp:lastModifiedBy>琪东</cp:lastModifiedBy>
  <dcterms:modified xsi:type="dcterms:W3CDTF">2025-07-11T09:36:01Z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FC0164C8C63C4170A449601FF1F9FB3B_11</vt:lpwstr>
  </property>
  <property fmtid="{D5CDD505-2E9C-101B-9397-08002B2CF9AE}" pid="4" name="KSOTemplateDocerSaveRecord">
    <vt:lpwstr>eyJoZGlkIjoiZWY1NTA4NGI0MmNjMTUwODA5MjgxODI3MTM1NGM5ZDUiLCJ1c2VySWQiOiI5MjgzODMxNjMifQ==</vt:lpwstr>
  </property>
</Properties>
</file>